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2B7" w:rsidRPr="00B50B58" w:rsidRDefault="002C3568" w:rsidP="00B50B58">
      <w:pPr>
        <w:jc w:val="center"/>
        <w:rPr>
          <w:b/>
          <w:sz w:val="40"/>
          <w:szCs w:val="40"/>
        </w:rPr>
      </w:pPr>
      <w:r w:rsidRPr="00B50B58">
        <w:rPr>
          <w:b/>
          <w:sz w:val="40"/>
          <w:szCs w:val="40"/>
        </w:rPr>
        <w:t xml:space="preserve">Ein </w:t>
      </w:r>
      <w:r w:rsidR="00B50B58" w:rsidRPr="00B50B58">
        <w:rPr>
          <w:b/>
          <w:sz w:val="40"/>
          <w:szCs w:val="40"/>
        </w:rPr>
        <w:t>perfekter Kurzurlaub</w:t>
      </w:r>
    </w:p>
    <w:tbl>
      <w:tblPr>
        <w:tblStyle w:val="Tabellenraster"/>
        <w:tblW w:w="0" w:type="auto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3402"/>
        <w:gridCol w:w="3402"/>
        <w:gridCol w:w="3402"/>
        <w:gridCol w:w="3402"/>
      </w:tblGrid>
      <w:tr w:rsidR="002C3568" w:rsidRPr="002C3568" w:rsidTr="00A93514">
        <w:trPr>
          <w:jc w:val="center"/>
        </w:trPr>
        <w:tc>
          <w:tcPr>
            <w:tcW w:w="3402" w:type="dxa"/>
            <w:hideMark/>
          </w:tcPr>
          <w:p w:rsidR="002C3568" w:rsidRPr="002C3568" w:rsidRDefault="002C3568" w:rsidP="00A93514">
            <w:pPr>
              <w:jc w:val="center"/>
              <w:rPr>
                <w:b/>
                <w:sz w:val="24"/>
                <w:szCs w:val="24"/>
              </w:rPr>
            </w:pPr>
            <w:r w:rsidRPr="002C3568">
              <w:rPr>
                <w:b/>
                <w:sz w:val="24"/>
                <w:szCs w:val="24"/>
              </w:rPr>
              <w:t>Perfekter Kururlaub</w:t>
            </w:r>
          </w:p>
        </w:tc>
        <w:tc>
          <w:tcPr>
            <w:tcW w:w="3402" w:type="dxa"/>
            <w:hideMark/>
          </w:tcPr>
          <w:p w:rsidR="002C3568" w:rsidRPr="002C3568" w:rsidRDefault="002C3568" w:rsidP="00A93514">
            <w:pPr>
              <w:jc w:val="center"/>
              <w:rPr>
                <w:b/>
                <w:sz w:val="24"/>
                <w:szCs w:val="24"/>
              </w:rPr>
            </w:pPr>
            <w:r w:rsidRPr="002C3568">
              <w:rPr>
                <w:b/>
                <w:sz w:val="24"/>
                <w:szCs w:val="24"/>
              </w:rPr>
              <w:t>Freitag</w:t>
            </w:r>
          </w:p>
        </w:tc>
        <w:tc>
          <w:tcPr>
            <w:tcW w:w="3402" w:type="dxa"/>
            <w:hideMark/>
          </w:tcPr>
          <w:p w:rsidR="002C3568" w:rsidRPr="002C3568" w:rsidRDefault="002C3568" w:rsidP="00A93514">
            <w:pPr>
              <w:jc w:val="center"/>
              <w:rPr>
                <w:b/>
                <w:sz w:val="24"/>
                <w:szCs w:val="24"/>
              </w:rPr>
            </w:pPr>
            <w:r w:rsidRPr="002C3568">
              <w:rPr>
                <w:b/>
                <w:sz w:val="24"/>
                <w:szCs w:val="24"/>
              </w:rPr>
              <w:t>Samstag</w:t>
            </w:r>
          </w:p>
        </w:tc>
        <w:tc>
          <w:tcPr>
            <w:tcW w:w="3402" w:type="dxa"/>
            <w:hideMark/>
          </w:tcPr>
          <w:p w:rsidR="002C3568" w:rsidRPr="002C3568" w:rsidRDefault="002C3568" w:rsidP="00A93514">
            <w:pPr>
              <w:jc w:val="center"/>
              <w:rPr>
                <w:b/>
                <w:sz w:val="24"/>
                <w:szCs w:val="24"/>
              </w:rPr>
            </w:pPr>
            <w:r w:rsidRPr="002C3568">
              <w:rPr>
                <w:b/>
                <w:sz w:val="24"/>
                <w:szCs w:val="24"/>
              </w:rPr>
              <w:t>Sonntag</w:t>
            </w:r>
          </w:p>
        </w:tc>
      </w:tr>
      <w:tr w:rsidR="002C3568" w:rsidRPr="002C3568" w:rsidTr="00A93514">
        <w:trPr>
          <w:jc w:val="center"/>
        </w:trPr>
        <w:tc>
          <w:tcPr>
            <w:tcW w:w="3402" w:type="dxa"/>
          </w:tcPr>
          <w:p w:rsidR="002C3568" w:rsidRPr="002C3568" w:rsidRDefault="002C3568" w:rsidP="00A935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hideMark/>
          </w:tcPr>
          <w:p w:rsidR="002C3568" w:rsidRPr="002C3568" w:rsidRDefault="002C3568" w:rsidP="00A93514">
            <w:pPr>
              <w:jc w:val="center"/>
              <w:rPr>
                <w:b/>
                <w:sz w:val="24"/>
                <w:szCs w:val="24"/>
              </w:rPr>
            </w:pPr>
            <w:r w:rsidRPr="002C3568">
              <w:rPr>
                <w:b/>
                <w:sz w:val="24"/>
                <w:szCs w:val="24"/>
              </w:rPr>
              <w:t>typisch Bayerisch</w:t>
            </w:r>
          </w:p>
        </w:tc>
        <w:tc>
          <w:tcPr>
            <w:tcW w:w="3402" w:type="dxa"/>
            <w:hideMark/>
          </w:tcPr>
          <w:p w:rsidR="002C3568" w:rsidRPr="002C3568" w:rsidRDefault="002C3568" w:rsidP="00A93514">
            <w:pPr>
              <w:jc w:val="center"/>
              <w:rPr>
                <w:b/>
                <w:sz w:val="24"/>
                <w:szCs w:val="24"/>
              </w:rPr>
            </w:pPr>
            <w:r w:rsidRPr="002C3568">
              <w:rPr>
                <w:b/>
                <w:sz w:val="24"/>
                <w:szCs w:val="24"/>
              </w:rPr>
              <w:t>Wellness für Körper und Geist</w:t>
            </w:r>
          </w:p>
        </w:tc>
        <w:tc>
          <w:tcPr>
            <w:tcW w:w="3402" w:type="dxa"/>
            <w:hideMark/>
          </w:tcPr>
          <w:p w:rsidR="002C3568" w:rsidRPr="002C3568" w:rsidRDefault="002C3568" w:rsidP="00A93514">
            <w:pPr>
              <w:jc w:val="center"/>
              <w:rPr>
                <w:b/>
                <w:sz w:val="24"/>
                <w:szCs w:val="24"/>
              </w:rPr>
            </w:pPr>
            <w:r w:rsidRPr="002C3568">
              <w:rPr>
                <w:b/>
                <w:sz w:val="24"/>
                <w:szCs w:val="24"/>
              </w:rPr>
              <w:t>Der Flair vom Süden</w:t>
            </w:r>
          </w:p>
        </w:tc>
      </w:tr>
      <w:tr w:rsidR="002C3568" w:rsidRPr="002C3568" w:rsidTr="00A93514">
        <w:trPr>
          <w:jc w:val="center"/>
        </w:trPr>
        <w:tc>
          <w:tcPr>
            <w:tcW w:w="3402" w:type="dxa"/>
            <w:hideMark/>
          </w:tcPr>
          <w:p w:rsidR="00A93514" w:rsidRDefault="00A93514" w:rsidP="00A935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C3568" w:rsidRPr="002C3568" w:rsidRDefault="002C3568" w:rsidP="00A93514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2C3568">
              <w:rPr>
                <w:sz w:val="24"/>
                <w:szCs w:val="24"/>
              </w:rPr>
              <w:t>Frühstück</w:t>
            </w:r>
          </w:p>
        </w:tc>
        <w:tc>
          <w:tcPr>
            <w:tcW w:w="3402" w:type="dxa"/>
            <w:hideMark/>
          </w:tcPr>
          <w:p w:rsidR="002C3568" w:rsidRPr="002C3568" w:rsidRDefault="002C3568" w:rsidP="00A93514">
            <w:pPr>
              <w:jc w:val="center"/>
              <w:rPr>
                <w:sz w:val="24"/>
                <w:szCs w:val="24"/>
              </w:rPr>
            </w:pPr>
            <w:r w:rsidRPr="002C3568">
              <w:rPr>
                <w:sz w:val="24"/>
                <w:szCs w:val="24"/>
              </w:rPr>
              <w:t>Beim Bäcker mit Butterbrezen</w:t>
            </w:r>
          </w:p>
        </w:tc>
        <w:tc>
          <w:tcPr>
            <w:tcW w:w="3402" w:type="dxa"/>
            <w:hideMark/>
          </w:tcPr>
          <w:p w:rsidR="002C3568" w:rsidRPr="002C3568" w:rsidRDefault="002C3568" w:rsidP="00A93514">
            <w:pPr>
              <w:jc w:val="center"/>
              <w:rPr>
                <w:sz w:val="24"/>
                <w:szCs w:val="24"/>
              </w:rPr>
            </w:pPr>
            <w:r w:rsidRPr="002C3568">
              <w:rPr>
                <w:sz w:val="24"/>
                <w:szCs w:val="24"/>
              </w:rPr>
              <w:t>Buffet bei einem unserer Beherbergungsbetriebe (vorreservieren)</w:t>
            </w:r>
          </w:p>
        </w:tc>
        <w:tc>
          <w:tcPr>
            <w:tcW w:w="3402" w:type="dxa"/>
            <w:hideMark/>
          </w:tcPr>
          <w:p w:rsidR="002C3568" w:rsidRPr="002C3568" w:rsidRDefault="002C3568" w:rsidP="00A93514">
            <w:pPr>
              <w:jc w:val="center"/>
              <w:rPr>
                <w:sz w:val="24"/>
                <w:szCs w:val="24"/>
              </w:rPr>
            </w:pPr>
            <w:r w:rsidRPr="002C3568">
              <w:rPr>
                <w:sz w:val="24"/>
                <w:szCs w:val="24"/>
              </w:rPr>
              <w:t>Im Freien, bei einem unserer Cafés</w:t>
            </w:r>
          </w:p>
        </w:tc>
      </w:tr>
      <w:tr w:rsidR="002C3568" w:rsidRPr="002C3568" w:rsidTr="00A93514">
        <w:trPr>
          <w:jc w:val="center"/>
        </w:trPr>
        <w:tc>
          <w:tcPr>
            <w:tcW w:w="3402" w:type="dxa"/>
            <w:hideMark/>
          </w:tcPr>
          <w:p w:rsidR="00A93514" w:rsidRDefault="00A93514" w:rsidP="00A935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A93514" w:rsidRDefault="00A93514" w:rsidP="00A93514">
            <w:pPr>
              <w:jc w:val="center"/>
              <w:rPr>
                <w:sz w:val="24"/>
                <w:szCs w:val="24"/>
              </w:rPr>
            </w:pPr>
          </w:p>
          <w:p w:rsidR="002C3568" w:rsidRPr="002C3568" w:rsidRDefault="002C3568" w:rsidP="00A93514">
            <w:pPr>
              <w:jc w:val="center"/>
              <w:rPr>
                <w:sz w:val="24"/>
                <w:szCs w:val="24"/>
              </w:rPr>
            </w:pPr>
            <w:r w:rsidRPr="002C3568">
              <w:rPr>
                <w:sz w:val="24"/>
                <w:szCs w:val="24"/>
              </w:rPr>
              <w:t>Vormittagsprogramm</w:t>
            </w:r>
          </w:p>
        </w:tc>
        <w:tc>
          <w:tcPr>
            <w:tcW w:w="3402" w:type="dxa"/>
            <w:hideMark/>
          </w:tcPr>
          <w:p w:rsidR="002C3568" w:rsidRDefault="002C3568" w:rsidP="00A93514">
            <w:pPr>
              <w:jc w:val="center"/>
              <w:rPr>
                <w:sz w:val="24"/>
                <w:szCs w:val="24"/>
              </w:rPr>
            </w:pPr>
            <w:r w:rsidRPr="002C3568">
              <w:rPr>
                <w:sz w:val="24"/>
                <w:szCs w:val="24"/>
              </w:rPr>
              <w:t>Besuch des Dt. Hopfenmuseums mit Shop</w:t>
            </w:r>
          </w:p>
          <w:p w:rsidR="00A93514" w:rsidRPr="002C3568" w:rsidRDefault="00A93514" w:rsidP="00A9351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Stampfeln</w:t>
            </w:r>
            <w:proofErr w:type="spellEnd"/>
            <w:r>
              <w:rPr>
                <w:sz w:val="24"/>
                <w:szCs w:val="24"/>
              </w:rPr>
              <w:t xml:space="preserve"> bei den </w:t>
            </w:r>
            <w:proofErr w:type="spellStart"/>
            <w:r>
              <w:rPr>
                <w:sz w:val="24"/>
                <w:szCs w:val="24"/>
              </w:rPr>
              <w:t>Wolnzacher</w:t>
            </w:r>
            <w:proofErr w:type="spellEnd"/>
            <w:r>
              <w:rPr>
                <w:sz w:val="24"/>
                <w:szCs w:val="24"/>
              </w:rPr>
              <w:t xml:space="preserve"> Geschäften</w:t>
            </w:r>
          </w:p>
        </w:tc>
        <w:tc>
          <w:tcPr>
            <w:tcW w:w="3402" w:type="dxa"/>
            <w:hideMark/>
          </w:tcPr>
          <w:p w:rsidR="002C3568" w:rsidRPr="002C3568" w:rsidRDefault="002C3568" w:rsidP="00A93514">
            <w:pPr>
              <w:jc w:val="center"/>
              <w:rPr>
                <w:sz w:val="24"/>
                <w:szCs w:val="24"/>
              </w:rPr>
            </w:pPr>
            <w:r w:rsidRPr="002C3568">
              <w:rPr>
                <w:sz w:val="24"/>
                <w:szCs w:val="24"/>
              </w:rPr>
              <w:t>Termin beim Kosmetiker: Maniküre, Pediküre, Gesichtsbehandlung….</w:t>
            </w:r>
          </w:p>
        </w:tc>
        <w:tc>
          <w:tcPr>
            <w:tcW w:w="3402" w:type="dxa"/>
            <w:hideMark/>
          </w:tcPr>
          <w:p w:rsidR="002C3568" w:rsidRPr="002C3568" w:rsidRDefault="002C3568" w:rsidP="00A93514">
            <w:pPr>
              <w:jc w:val="center"/>
              <w:rPr>
                <w:sz w:val="24"/>
                <w:szCs w:val="24"/>
              </w:rPr>
            </w:pPr>
            <w:r w:rsidRPr="002C3568">
              <w:rPr>
                <w:sz w:val="24"/>
                <w:szCs w:val="24"/>
              </w:rPr>
              <w:t xml:space="preserve">Radtour durch die Holledau (zahlreiche Radtouren finden hier </w:t>
            </w:r>
            <w:hyperlink r:id="rId4" w:history="1">
              <w:r w:rsidRPr="002C3568">
                <w:rPr>
                  <w:rStyle w:val="Hyperlink"/>
                  <w:sz w:val="24"/>
                  <w:szCs w:val="24"/>
                </w:rPr>
                <w:t>https://www.wolnzach.de/Natur-und-Bewegung.n102.html</w:t>
              </w:r>
            </w:hyperlink>
            <w:r w:rsidRPr="002C3568">
              <w:rPr>
                <w:sz w:val="24"/>
                <w:szCs w:val="24"/>
              </w:rPr>
              <w:t>)</w:t>
            </w:r>
          </w:p>
        </w:tc>
      </w:tr>
      <w:tr w:rsidR="002C3568" w:rsidRPr="002C3568" w:rsidTr="00A93514">
        <w:trPr>
          <w:jc w:val="center"/>
        </w:trPr>
        <w:tc>
          <w:tcPr>
            <w:tcW w:w="3402" w:type="dxa"/>
            <w:hideMark/>
          </w:tcPr>
          <w:p w:rsidR="00A93514" w:rsidRDefault="00A93514" w:rsidP="00A935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C3568" w:rsidRPr="002C3568" w:rsidRDefault="002C3568" w:rsidP="00A93514">
            <w:pPr>
              <w:jc w:val="center"/>
              <w:rPr>
                <w:sz w:val="24"/>
                <w:szCs w:val="24"/>
              </w:rPr>
            </w:pPr>
            <w:r w:rsidRPr="002C3568">
              <w:rPr>
                <w:sz w:val="24"/>
                <w:szCs w:val="24"/>
              </w:rPr>
              <w:t>Mittag</w:t>
            </w:r>
          </w:p>
        </w:tc>
        <w:tc>
          <w:tcPr>
            <w:tcW w:w="3402" w:type="dxa"/>
            <w:hideMark/>
          </w:tcPr>
          <w:p w:rsidR="002C3568" w:rsidRPr="002C3568" w:rsidRDefault="002C3568" w:rsidP="00A93514">
            <w:pPr>
              <w:jc w:val="center"/>
              <w:rPr>
                <w:sz w:val="24"/>
                <w:szCs w:val="24"/>
              </w:rPr>
            </w:pPr>
            <w:r w:rsidRPr="002C3568">
              <w:rPr>
                <w:sz w:val="24"/>
                <w:szCs w:val="24"/>
              </w:rPr>
              <w:t>Am späten Vormittag Weißwurstessen bei den Gastronomen</w:t>
            </w:r>
          </w:p>
        </w:tc>
        <w:tc>
          <w:tcPr>
            <w:tcW w:w="3402" w:type="dxa"/>
            <w:hideMark/>
          </w:tcPr>
          <w:p w:rsidR="002C3568" w:rsidRPr="002C3568" w:rsidRDefault="002C3568" w:rsidP="00A93514">
            <w:pPr>
              <w:jc w:val="center"/>
              <w:rPr>
                <w:sz w:val="24"/>
                <w:szCs w:val="24"/>
              </w:rPr>
            </w:pPr>
            <w:r w:rsidRPr="002C3568">
              <w:rPr>
                <w:sz w:val="24"/>
                <w:szCs w:val="24"/>
              </w:rPr>
              <w:t>Salat-Imbiss bei einem unserer Cafés</w:t>
            </w:r>
          </w:p>
        </w:tc>
        <w:tc>
          <w:tcPr>
            <w:tcW w:w="3402" w:type="dxa"/>
            <w:hideMark/>
          </w:tcPr>
          <w:p w:rsidR="002C3568" w:rsidRPr="002C3568" w:rsidRDefault="002C3568" w:rsidP="00A93514">
            <w:pPr>
              <w:jc w:val="center"/>
              <w:rPr>
                <w:sz w:val="24"/>
                <w:szCs w:val="24"/>
              </w:rPr>
            </w:pPr>
            <w:r w:rsidRPr="002C3568">
              <w:rPr>
                <w:sz w:val="24"/>
                <w:szCs w:val="24"/>
              </w:rPr>
              <w:t>Pizzaessen</w:t>
            </w:r>
          </w:p>
        </w:tc>
      </w:tr>
      <w:tr w:rsidR="002C3568" w:rsidRPr="002C3568" w:rsidTr="00A93514">
        <w:trPr>
          <w:jc w:val="center"/>
        </w:trPr>
        <w:tc>
          <w:tcPr>
            <w:tcW w:w="3402" w:type="dxa"/>
            <w:hideMark/>
          </w:tcPr>
          <w:p w:rsidR="00A93514" w:rsidRDefault="00A93514" w:rsidP="00A935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C3568" w:rsidRPr="002C3568" w:rsidRDefault="002C3568" w:rsidP="00A93514">
            <w:pPr>
              <w:jc w:val="center"/>
              <w:rPr>
                <w:sz w:val="24"/>
                <w:szCs w:val="24"/>
              </w:rPr>
            </w:pPr>
            <w:r w:rsidRPr="002C3568">
              <w:rPr>
                <w:sz w:val="24"/>
                <w:szCs w:val="24"/>
              </w:rPr>
              <w:t>Nachmittag</w:t>
            </w:r>
          </w:p>
        </w:tc>
        <w:tc>
          <w:tcPr>
            <w:tcW w:w="3402" w:type="dxa"/>
            <w:hideMark/>
          </w:tcPr>
          <w:p w:rsidR="002C3568" w:rsidRPr="002C3568" w:rsidRDefault="002C3568" w:rsidP="00A93514">
            <w:pPr>
              <w:jc w:val="center"/>
              <w:rPr>
                <w:sz w:val="24"/>
                <w:szCs w:val="24"/>
              </w:rPr>
            </w:pPr>
            <w:r w:rsidRPr="002C3568">
              <w:rPr>
                <w:sz w:val="24"/>
                <w:szCs w:val="24"/>
              </w:rPr>
              <w:t xml:space="preserve">Einen Spaziergang über den </w:t>
            </w:r>
            <w:proofErr w:type="spellStart"/>
            <w:r w:rsidRPr="002C3568">
              <w:rPr>
                <w:sz w:val="24"/>
                <w:szCs w:val="24"/>
              </w:rPr>
              <w:t>Hallertauer</w:t>
            </w:r>
            <w:proofErr w:type="spellEnd"/>
            <w:r w:rsidRPr="002C3568">
              <w:rPr>
                <w:sz w:val="24"/>
                <w:szCs w:val="24"/>
              </w:rPr>
              <w:t xml:space="preserve"> </w:t>
            </w:r>
            <w:proofErr w:type="spellStart"/>
            <w:r w:rsidRPr="002C3568">
              <w:rPr>
                <w:sz w:val="24"/>
                <w:szCs w:val="24"/>
              </w:rPr>
              <w:t>Lehrfpad</w:t>
            </w:r>
            <w:proofErr w:type="spellEnd"/>
          </w:p>
        </w:tc>
        <w:tc>
          <w:tcPr>
            <w:tcW w:w="3402" w:type="dxa"/>
            <w:hideMark/>
          </w:tcPr>
          <w:p w:rsidR="002C3568" w:rsidRPr="002C3568" w:rsidRDefault="002C3568" w:rsidP="00A93514">
            <w:pPr>
              <w:jc w:val="center"/>
              <w:rPr>
                <w:sz w:val="24"/>
                <w:szCs w:val="24"/>
              </w:rPr>
            </w:pPr>
            <w:r w:rsidRPr="002C3568">
              <w:rPr>
                <w:sz w:val="24"/>
                <w:szCs w:val="24"/>
              </w:rPr>
              <w:t>Massage, Ruhe, Lesen eines Buches, Besuch des Händemuseums</w:t>
            </w:r>
          </w:p>
        </w:tc>
        <w:tc>
          <w:tcPr>
            <w:tcW w:w="3402" w:type="dxa"/>
            <w:hideMark/>
          </w:tcPr>
          <w:p w:rsidR="002C3568" w:rsidRPr="002C3568" w:rsidRDefault="002C3568" w:rsidP="00A93514">
            <w:pPr>
              <w:jc w:val="center"/>
              <w:rPr>
                <w:sz w:val="24"/>
                <w:szCs w:val="24"/>
              </w:rPr>
            </w:pPr>
            <w:r w:rsidRPr="002C3568">
              <w:rPr>
                <w:sz w:val="24"/>
                <w:szCs w:val="24"/>
              </w:rPr>
              <w:t>Ein kleiner Spaziergang zur Wolnzach, die Beine ins Wasser hängen und den Enten zusehen</w:t>
            </w:r>
          </w:p>
        </w:tc>
      </w:tr>
      <w:tr w:rsidR="002C3568" w:rsidRPr="002C3568" w:rsidTr="00A93514">
        <w:trPr>
          <w:jc w:val="center"/>
        </w:trPr>
        <w:tc>
          <w:tcPr>
            <w:tcW w:w="3402" w:type="dxa"/>
            <w:hideMark/>
          </w:tcPr>
          <w:p w:rsidR="002C3568" w:rsidRPr="002C3568" w:rsidRDefault="002C3568" w:rsidP="00A93514">
            <w:pPr>
              <w:jc w:val="center"/>
              <w:rPr>
                <w:sz w:val="24"/>
                <w:szCs w:val="24"/>
              </w:rPr>
            </w:pPr>
            <w:r w:rsidRPr="002C3568">
              <w:rPr>
                <w:sz w:val="24"/>
                <w:szCs w:val="24"/>
              </w:rPr>
              <w:t>Abends</w:t>
            </w:r>
          </w:p>
        </w:tc>
        <w:tc>
          <w:tcPr>
            <w:tcW w:w="3402" w:type="dxa"/>
            <w:hideMark/>
          </w:tcPr>
          <w:p w:rsidR="002C3568" w:rsidRPr="002C3568" w:rsidRDefault="002C3568" w:rsidP="00A93514">
            <w:pPr>
              <w:jc w:val="center"/>
              <w:rPr>
                <w:sz w:val="24"/>
                <w:szCs w:val="24"/>
              </w:rPr>
            </w:pPr>
            <w:r w:rsidRPr="002C3568">
              <w:rPr>
                <w:sz w:val="24"/>
                <w:szCs w:val="24"/>
              </w:rPr>
              <w:t>Ausklang bei einer bayerischen Brotzeit</w:t>
            </w:r>
          </w:p>
        </w:tc>
        <w:tc>
          <w:tcPr>
            <w:tcW w:w="3402" w:type="dxa"/>
            <w:hideMark/>
          </w:tcPr>
          <w:p w:rsidR="002C3568" w:rsidRPr="002C3568" w:rsidRDefault="002C3568" w:rsidP="00A93514">
            <w:pPr>
              <w:jc w:val="center"/>
              <w:rPr>
                <w:sz w:val="24"/>
                <w:szCs w:val="24"/>
              </w:rPr>
            </w:pPr>
            <w:r w:rsidRPr="002C3568">
              <w:rPr>
                <w:sz w:val="24"/>
                <w:szCs w:val="24"/>
              </w:rPr>
              <w:t>Wie wäre es mit einem selbst gemixten Fruchtcocktail?</w:t>
            </w:r>
          </w:p>
        </w:tc>
        <w:tc>
          <w:tcPr>
            <w:tcW w:w="3402" w:type="dxa"/>
            <w:hideMark/>
          </w:tcPr>
          <w:p w:rsidR="002C3568" w:rsidRPr="002C3568" w:rsidRDefault="002C3568" w:rsidP="00A93514">
            <w:pPr>
              <w:jc w:val="center"/>
              <w:rPr>
                <w:sz w:val="24"/>
                <w:szCs w:val="24"/>
              </w:rPr>
            </w:pPr>
            <w:r w:rsidRPr="002C3568">
              <w:rPr>
                <w:sz w:val="24"/>
                <w:szCs w:val="24"/>
              </w:rPr>
              <w:t>Abendessen beim Italiener oder Griechen</w:t>
            </w:r>
          </w:p>
        </w:tc>
      </w:tr>
    </w:tbl>
    <w:p w:rsidR="00DE22B7" w:rsidRPr="00DE22B7" w:rsidRDefault="00A93514">
      <w:pPr>
        <w:rPr>
          <w:sz w:val="28"/>
          <w:szCs w:val="28"/>
        </w:rPr>
      </w:pPr>
      <w:r>
        <w:rPr>
          <w:noProof/>
          <w:sz w:val="28"/>
          <w:szCs w:val="28"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1308735</wp:posOffset>
            </wp:positionH>
            <wp:positionV relativeFrom="paragraph">
              <wp:posOffset>149225</wp:posOffset>
            </wp:positionV>
            <wp:extent cx="4171950" cy="2346325"/>
            <wp:effectExtent l="190500" t="190500" r="190500" b="18732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00508_14512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2346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22B7">
        <w:rPr>
          <w:b/>
          <w:noProof/>
          <w:sz w:val="40"/>
          <w:szCs w:val="40"/>
          <w:lang w:eastAsia="de-DE"/>
        </w:rPr>
        <w:drawing>
          <wp:anchor distT="0" distB="0" distL="114300" distR="114300" simplePos="0" relativeHeight="251660288" behindDoc="0" locked="0" layoutInCell="1" allowOverlap="1" wp14:anchorId="127D2939" wp14:editId="66A318EA">
            <wp:simplePos x="0" y="0"/>
            <wp:positionH relativeFrom="column">
              <wp:posOffset>6176010</wp:posOffset>
            </wp:positionH>
            <wp:positionV relativeFrom="paragraph">
              <wp:posOffset>160020</wp:posOffset>
            </wp:positionV>
            <wp:extent cx="1297200" cy="2160270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rkt Wolnzach Claim als PNG Datei 300 dpi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720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E22B7" w:rsidRPr="00DE22B7" w:rsidSect="00DE22B7"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2B7"/>
    <w:rsid w:val="002C3568"/>
    <w:rsid w:val="009A3537"/>
    <w:rsid w:val="00A93514"/>
    <w:rsid w:val="00B50B58"/>
    <w:rsid w:val="00DE2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C7926"/>
  <w15:chartTrackingRefBased/>
  <w15:docId w15:val="{B066C32F-EFF1-425F-B0DE-4CF6AB045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E22B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semiHidden/>
    <w:unhideWhenUsed/>
    <w:rsid w:val="002C35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1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hyperlink" Target="https://www.wolnzach.de/Natur-und-Bewegung.n102.html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Eisenmann Michaela</dc:creator>
  <cp:keywords/>
  <dc:description/>
  <cp:lastModifiedBy>Eisenmann Michaela</cp:lastModifiedBy>
  <cp:revision>4</cp:revision>
  <dcterms:created xsi:type="dcterms:W3CDTF">2020-05-11T08:19:00Z</dcterms:created>
  <dcterms:modified xsi:type="dcterms:W3CDTF">2020-05-13T08:40:00Z</dcterms:modified>
</cp:coreProperties>
</file>